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A7" w:rsidRDefault="00B92CA7" w:rsidP="00B92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6:  Technology Literacy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636"/>
        <w:gridCol w:w="2907"/>
        <w:gridCol w:w="2907"/>
        <w:gridCol w:w="2908"/>
      </w:tblGrid>
      <w:tr w:rsidR="00B92CA7" w:rsidRPr="00573FF1" w:rsidTr="004A67E0">
        <w:trPr>
          <w:trHeight w:val="273"/>
        </w:trPr>
        <w:tc>
          <w:tcPr>
            <w:tcW w:w="2178" w:type="dxa"/>
            <w:shd w:val="clear" w:color="auto" w:fill="D9D9D9"/>
          </w:tcPr>
          <w:p w:rsidR="00B92CA7" w:rsidRPr="009E1913" w:rsidRDefault="00B92CA7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636" w:type="dxa"/>
            <w:vMerge w:val="restart"/>
            <w:shd w:val="clear" w:color="auto" w:fill="D9D9D9"/>
          </w:tcPr>
          <w:p w:rsidR="00B92CA7" w:rsidRPr="009E1913" w:rsidRDefault="00B92CA7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B92CA7" w:rsidRPr="009E1913" w:rsidRDefault="00B92CA7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07" w:type="dxa"/>
            <w:vMerge w:val="restart"/>
            <w:shd w:val="clear" w:color="auto" w:fill="D9D9D9"/>
          </w:tcPr>
          <w:p w:rsidR="00B92CA7" w:rsidRPr="009E1913" w:rsidRDefault="00B92CA7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08" w:type="dxa"/>
            <w:vMerge w:val="restart"/>
            <w:shd w:val="clear" w:color="auto" w:fill="D9D9D9"/>
          </w:tcPr>
          <w:p w:rsidR="00B92CA7" w:rsidRPr="009E1913" w:rsidRDefault="00B92CA7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1= Beginning</w:t>
            </w:r>
          </w:p>
        </w:tc>
      </w:tr>
      <w:tr w:rsidR="00B92CA7" w:rsidRPr="00573FF1" w:rsidTr="004A67E0">
        <w:trPr>
          <w:trHeight w:val="273"/>
        </w:trPr>
        <w:tc>
          <w:tcPr>
            <w:tcW w:w="2178" w:type="dxa"/>
            <w:shd w:val="clear" w:color="auto" w:fill="auto"/>
          </w:tcPr>
          <w:p w:rsidR="00B92CA7" w:rsidRPr="009E1913" w:rsidRDefault="00B92CA7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636" w:type="dxa"/>
            <w:vMerge/>
            <w:shd w:val="clear" w:color="auto" w:fill="D9D9D9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7" w:type="dxa"/>
            <w:vMerge/>
            <w:shd w:val="clear" w:color="auto" w:fill="D9D9D9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8" w:type="dxa"/>
            <w:vMerge/>
            <w:shd w:val="clear" w:color="auto" w:fill="D9D9D9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2CA7" w:rsidRPr="00573FF1" w:rsidTr="004A67E0">
        <w:trPr>
          <w:trHeight w:val="1511"/>
        </w:trPr>
        <w:tc>
          <w:tcPr>
            <w:tcW w:w="217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Creativity and Innovation  </w:t>
            </w:r>
          </w:p>
        </w:tc>
        <w:tc>
          <w:tcPr>
            <w:tcW w:w="3636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Consistently demonstrates creative thinking, constructs knowledge and develops products and processes using multiple technologies.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creative thinking, constructs knowledge and develops products and processes using technology.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Demonstrates creative thinking, constructs knowledge and develops products and processes using technology with teacher support. </w:t>
            </w:r>
          </w:p>
        </w:tc>
        <w:tc>
          <w:tcPr>
            <w:tcW w:w="290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demonstrate creative thinking, construct knowledge or develop products and processes using technology even with teacher support. </w:t>
            </w:r>
          </w:p>
        </w:tc>
      </w:tr>
      <w:tr w:rsidR="00B92CA7" w:rsidRPr="00573FF1" w:rsidTr="004A67E0">
        <w:trPr>
          <w:trHeight w:val="1700"/>
        </w:trPr>
        <w:tc>
          <w:tcPr>
            <w:tcW w:w="2178" w:type="dxa"/>
            <w:shd w:val="clear" w:color="auto" w:fill="auto"/>
          </w:tcPr>
          <w:p w:rsidR="00B92CA7" w:rsidRPr="009E1913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Communication and Collaboration </w:t>
            </w:r>
          </w:p>
        </w:tc>
        <w:tc>
          <w:tcPr>
            <w:tcW w:w="3636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Uses digital media and environments to clearly communicate and work collaboratively, including at a distance, to support individual learning and contribute to the learning of others.</w:t>
            </w:r>
          </w:p>
        </w:tc>
        <w:tc>
          <w:tcPr>
            <w:tcW w:w="2907" w:type="dxa"/>
            <w:shd w:val="clear" w:color="auto" w:fill="auto"/>
          </w:tcPr>
          <w:p w:rsidR="00B92CA7" w:rsidRPr="009E1913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Uses digital media and environments to clearly communicate and work collaboratively, including at a distance, to support individual learning.   </w:t>
            </w:r>
          </w:p>
        </w:tc>
        <w:tc>
          <w:tcPr>
            <w:tcW w:w="2907" w:type="dxa"/>
            <w:shd w:val="clear" w:color="auto" w:fill="auto"/>
          </w:tcPr>
          <w:p w:rsidR="00B92CA7" w:rsidRPr="009E1913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9E1913">
              <w:rPr>
                <w:sz w:val="20"/>
                <w:szCs w:val="20"/>
              </w:rPr>
              <w:t>Use of digital media and environments to communicate and collaborate lacks clarity.</w:t>
            </w:r>
          </w:p>
          <w:p w:rsidR="00B92CA7" w:rsidRPr="009E1913" w:rsidRDefault="00B92CA7" w:rsidP="004A67E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B92CA7" w:rsidRPr="009E1913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use digital media and environments to communicate and collaborate.</w:t>
            </w:r>
          </w:p>
        </w:tc>
      </w:tr>
      <w:tr w:rsidR="00B92CA7" w:rsidRPr="00573FF1" w:rsidTr="004A67E0">
        <w:trPr>
          <w:trHeight w:val="895"/>
        </w:trPr>
        <w:tc>
          <w:tcPr>
            <w:tcW w:w="217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Gathering and Evaluating </w:t>
            </w:r>
          </w:p>
        </w:tc>
        <w:tc>
          <w:tcPr>
            <w:tcW w:w="3636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digital tools to gather, evaluate and use information independently.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digital tools to gather, evaluate and use information with minimal assistance.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Applies digital tools to gather, evaluate and use information with teacher support.</w:t>
            </w:r>
          </w:p>
        </w:tc>
        <w:tc>
          <w:tcPr>
            <w:tcW w:w="290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apply digital tools to gather, evaluate and use information even with teacher monitoring.</w:t>
            </w:r>
          </w:p>
        </w:tc>
      </w:tr>
      <w:tr w:rsidR="00B92CA7" w:rsidRPr="00573FF1" w:rsidTr="005B686B">
        <w:trPr>
          <w:trHeight w:val="1880"/>
        </w:trPr>
        <w:tc>
          <w:tcPr>
            <w:tcW w:w="2178" w:type="dxa"/>
            <w:shd w:val="clear" w:color="auto" w:fill="auto"/>
          </w:tcPr>
          <w:p w:rsidR="00B92CA7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Conducting Research and Using Information</w:t>
            </w:r>
          </w:p>
          <w:p w:rsidR="00B92CA7" w:rsidRPr="00B92CA7" w:rsidRDefault="00B92CA7" w:rsidP="00B92CA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</w:tcPr>
          <w:p w:rsidR="00B92CA7" w:rsidRPr="00B92CA7" w:rsidRDefault="00B92CA7" w:rsidP="00B92CA7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Effectively plans and conducts research, manages projects, solves problems, and makes informed decisions using multiple appropriate digital tools and resources. 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Effectively plans and conducts research, manages projects, solves problems, and makes informed decisions using appropriate digital tools and resources.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Effectively plans and conducts research, manages projects, solves problems, and makes informed decisions using digital tools and resources with teacher support.</w:t>
            </w:r>
          </w:p>
        </w:tc>
        <w:tc>
          <w:tcPr>
            <w:tcW w:w="290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Does not plan and conduct research, manage projects, solve problems, and make decisions using digital tools even with teacher support. </w:t>
            </w:r>
          </w:p>
        </w:tc>
      </w:tr>
      <w:tr w:rsidR="00B92CA7" w:rsidRPr="00573FF1" w:rsidTr="004A67E0">
        <w:trPr>
          <w:trHeight w:val="407"/>
        </w:trPr>
        <w:tc>
          <w:tcPr>
            <w:tcW w:w="217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 xml:space="preserve">Ethical Use </w:t>
            </w:r>
          </w:p>
        </w:tc>
        <w:tc>
          <w:tcPr>
            <w:tcW w:w="3636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an understanding of social issues related to technology and practices legal and ethical behavior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an understanding of social issues related to technology and practices legal and ethical behavior.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an understanding of social issues related to technology and practices legal and ethical behavior with teacher monitoring.</w:t>
            </w:r>
          </w:p>
        </w:tc>
        <w:tc>
          <w:tcPr>
            <w:tcW w:w="290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demonstrate an understanding of social issues related to technology and never practices legal and ethical behavior even with teacher support.</w:t>
            </w:r>
          </w:p>
        </w:tc>
      </w:tr>
      <w:tr w:rsidR="00B92CA7" w:rsidRPr="00573FF1" w:rsidTr="005B686B">
        <w:trPr>
          <w:trHeight w:val="1205"/>
        </w:trPr>
        <w:tc>
          <w:tcPr>
            <w:tcW w:w="217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Effectiveness and Productivity</w:t>
            </w:r>
          </w:p>
        </w:tc>
        <w:tc>
          <w:tcPr>
            <w:tcW w:w="3636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substantial understanding of technology concepts, systems and operations.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understanding of technology concepts, systems and operations.</w:t>
            </w:r>
          </w:p>
        </w:tc>
        <w:tc>
          <w:tcPr>
            <w:tcW w:w="2907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partial understanding of technology concepts, systems and operations.</w:t>
            </w:r>
          </w:p>
        </w:tc>
        <w:tc>
          <w:tcPr>
            <w:tcW w:w="2908" w:type="dxa"/>
            <w:shd w:val="clear" w:color="auto" w:fill="auto"/>
          </w:tcPr>
          <w:p w:rsidR="00B92CA7" w:rsidRPr="00573FF1" w:rsidRDefault="00B92CA7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Demonstrates no understanding of technology concepts, systems and operations.</w:t>
            </w:r>
          </w:p>
        </w:tc>
      </w:tr>
    </w:tbl>
    <w:p w:rsidR="00BA1DDE" w:rsidRDefault="00BA1DDE"/>
    <w:sectPr w:rsidR="00BA1DDE" w:rsidSect="00B92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CA7"/>
    <w:rsid w:val="005B686B"/>
    <w:rsid w:val="00B92CA7"/>
    <w:rsid w:val="00B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2012-08-28T14:44:00Z</dcterms:created>
  <dcterms:modified xsi:type="dcterms:W3CDTF">2012-08-28T15:28:00Z</dcterms:modified>
</cp:coreProperties>
</file>